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1CE1AB" w14:textId="77777777" w:rsidR="00554475" w:rsidRDefault="00554475" w:rsidP="00554475">
      <w:pPr>
        <w:spacing w:line="240" w:lineRule="auto"/>
        <w:ind w:firstLine="0"/>
        <w:jc w:val="center"/>
        <w:rPr>
          <w:rFonts w:ascii="Courier New" w:hAnsi="Courier New" w:cs="Courier New"/>
          <w:b/>
          <w:sz w:val="22"/>
          <w:szCs w:val="22"/>
        </w:rPr>
      </w:pPr>
      <w:r w:rsidRPr="001232DB">
        <w:rPr>
          <w:rFonts w:ascii="Courier New" w:hAnsi="Courier New" w:cs="Courier New"/>
          <w:b/>
          <w:sz w:val="22"/>
          <w:szCs w:val="22"/>
        </w:rPr>
        <w:t>BEFORE THE PUBLIC SERVICE COMMISSION</w:t>
      </w:r>
    </w:p>
    <w:p w14:paraId="45CC17DC" w14:textId="77777777" w:rsidR="006009E9" w:rsidRPr="001232DB" w:rsidRDefault="006009E9" w:rsidP="00554475">
      <w:pPr>
        <w:spacing w:line="240" w:lineRule="auto"/>
        <w:ind w:firstLine="0"/>
        <w:jc w:val="center"/>
        <w:rPr>
          <w:rFonts w:ascii="Courier New" w:hAnsi="Courier New" w:cs="Courier New"/>
          <w:b/>
          <w:sz w:val="22"/>
          <w:szCs w:val="22"/>
        </w:rPr>
      </w:pPr>
    </w:p>
    <w:p w14:paraId="0C0A44D3" w14:textId="77777777" w:rsidR="00554475" w:rsidRPr="001232DB" w:rsidRDefault="00554475" w:rsidP="00554475">
      <w:pPr>
        <w:spacing w:line="240" w:lineRule="auto"/>
        <w:ind w:firstLine="0"/>
        <w:jc w:val="center"/>
        <w:rPr>
          <w:rFonts w:ascii="Courier New" w:hAnsi="Courier New" w:cs="Courier New"/>
          <w:b/>
          <w:sz w:val="22"/>
          <w:szCs w:val="22"/>
        </w:rPr>
      </w:pPr>
      <w:r w:rsidRPr="001232DB">
        <w:rPr>
          <w:rFonts w:ascii="Courier New" w:hAnsi="Courier New" w:cs="Courier New"/>
          <w:b/>
          <w:sz w:val="22"/>
          <w:szCs w:val="22"/>
        </w:rPr>
        <w:t>OF THE STATE OF DELAWARE</w:t>
      </w:r>
    </w:p>
    <w:p w14:paraId="00FF151E" w14:textId="77777777" w:rsidR="00554475" w:rsidRPr="001232DB" w:rsidRDefault="00554475" w:rsidP="00554475">
      <w:pPr>
        <w:spacing w:line="240" w:lineRule="auto"/>
        <w:ind w:firstLine="0"/>
        <w:rPr>
          <w:rFonts w:ascii="Courier New" w:hAnsi="Courier New" w:cs="Courier New"/>
          <w:b/>
          <w:sz w:val="22"/>
          <w:szCs w:val="22"/>
        </w:rPr>
      </w:pPr>
    </w:p>
    <w:p w14:paraId="54D9D7CB" w14:textId="77777777" w:rsidR="00554475" w:rsidRPr="006009E9" w:rsidRDefault="00554475" w:rsidP="00554475">
      <w:pPr>
        <w:spacing w:line="240" w:lineRule="auto"/>
        <w:ind w:firstLine="0"/>
        <w:rPr>
          <w:rFonts w:ascii="Courier New" w:hAnsi="Courier New" w:cs="Courier New"/>
          <w:sz w:val="22"/>
          <w:szCs w:val="22"/>
        </w:rPr>
      </w:pPr>
      <w:r w:rsidRPr="006009E9">
        <w:rPr>
          <w:rFonts w:ascii="Courier New" w:hAnsi="Courier New" w:cs="Courier New"/>
          <w:sz w:val="22"/>
          <w:szCs w:val="22"/>
        </w:rPr>
        <w:t xml:space="preserve">IN THE MATTER OF THE PETITION OF </w:t>
      </w:r>
      <w:r w:rsidRPr="006009E9">
        <w:rPr>
          <w:rFonts w:ascii="Courier New" w:hAnsi="Courier New" w:cs="Courier New"/>
          <w:sz w:val="22"/>
          <w:szCs w:val="22"/>
        </w:rPr>
        <w:tab/>
        <w:t>)</w:t>
      </w:r>
    </w:p>
    <w:p w14:paraId="443873EB" w14:textId="77777777" w:rsidR="00554475" w:rsidRPr="006009E9" w:rsidRDefault="00554475" w:rsidP="00554475">
      <w:pPr>
        <w:spacing w:line="240" w:lineRule="auto"/>
        <w:ind w:firstLine="0"/>
        <w:rPr>
          <w:rFonts w:ascii="Courier New" w:hAnsi="Courier New" w:cs="Courier New"/>
          <w:sz w:val="22"/>
          <w:szCs w:val="22"/>
        </w:rPr>
      </w:pPr>
      <w:r w:rsidRPr="006009E9">
        <w:rPr>
          <w:rFonts w:ascii="Courier New" w:hAnsi="Courier New" w:cs="Courier New"/>
          <w:sz w:val="22"/>
          <w:szCs w:val="22"/>
        </w:rPr>
        <w:t>DELAWARE DIVISION OF THE PUBLIC</w:t>
      </w:r>
      <w:r w:rsidRPr="006009E9">
        <w:rPr>
          <w:rFonts w:ascii="Courier New" w:hAnsi="Courier New" w:cs="Courier New"/>
          <w:sz w:val="22"/>
          <w:szCs w:val="22"/>
        </w:rPr>
        <w:tab/>
      </w:r>
      <w:r w:rsidRPr="006009E9">
        <w:rPr>
          <w:rFonts w:ascii="Courier New" w:hAnsi="Courier New" w:cs="Courier New"/>
          <w:sz w:val="22"/>
          <w:szCs w:val="22"/>
        </w:rPr>
        <w:tab/>
        <w:t>)</w:t>
      </w:r>
    </w:p>
    <w:p w14:paraId="44C3D643" w14:textId="77777777" w:rsidR="00554475" w:rsidRPr="006009E9" w:rsidRDefault="00554475" w:rsidP="00554475">
      <w:pPr>
        <w:spacing w:line="240" w:lineRule="auto"/>
        <w:ind w:firstLine="0"/>
        <w:rPr>
          <w:rFonts w:ascii="Courier New" w:hAnsi="Courier New" w:cs="Courier New"/>
          <w:sz w:val="22"/>
          <w:szCs w:val="22"/>
        </w:rPr>
      </w:pPr>
      <w:r w:rsidRPr="006009E9">
        <w:rPr>
          <w:rFonts w:ascii="Courier New" w:hAnsi="Courier New" w:cs="Courier New"/>
          <w:sz w:val="22"/>
          <w:szCs w:val="22"/>
        </w:rPr>
        <w:t>ADVOCATE TO REDUCE THE RATES OF</w:t>
      </w:r>
      <w:r w:rsidRPr="006009E9">
        <w:rPr>
          <w:rFonts w:ascii="Courier New" w:hAnsi="Courier New" w:cs="Courier New"/>
          <w:sz w:val="22"/>
          <w:szCs w:val="22"/>
        </w:rPr>
        <w:tab/>
      </w:r>
      <w:r w:rsidRPr="006009E9">
        <w:rPr>
          <w:rFonts w:ascii="Courier New" w:hAnsi="Courier New" w:cs="Courier New"/>
          <w:sz w:val="22"/>
          <w:szCs w:val="22"/>
        </w:rPr>
        <w:tab/>
        <w:t>)</w:t>
      </w:r>
    </w:p>
    <w:p w14:paraId="27FFA4A7" w14:textId="2B895F77" w:rsidR="00554475" w:rsidRPr="006009E9" w:rsidRDefault="00554475" w:rsidP="00554475">
      <w:pPr>
        <w:spacing w:line="240" w:lineRule="auto"/>
        <w:ind w:firstLine="0"/>
        <w:rPr>
          <w:rFonts w:ascii="Courier New" w:hAnsi="Courier New" w:cs="Courier New"/>
          <w:sz w:val="22"/>
          <w:szCs w:val="22"/>
        </w:rPr>
      </w:pPr>
      <w:r w:rsidRPr="006009E9">
        <w:rPr>
          <w:rFonts w:ascii="Courier New" w:hAnsi="Courier New" w:cs="Courier New"/>
          <w:sz w:val="22"/>
          <w:szCs w:val="22"/>
        </w:rPr>
        <w:t>REGULATED UTILITIES AS A RESULT</w:t>
      </w:r>
      <w:r w:rsidRPr="006009E9">
        <w:rPr>
          <w:rFonts w:ascii="Courier New" w:hAnsi="Courier New" w:cs="Courier New"/>
          <w:sz w:val="22"/>
          <w:szCs w:val="22"/>
        </w:rPr>
        <w:tab/>
      </w:r>
      <w:r w:rsidRPr="006009E9">
        <w:rPr>
          <w:rFonts w:ascii="Courier New" w:hAnsi="Courier New" w:cs="Courier New"/>
          <w:sz w:val="22"/>
          <w:szCs w:val="22"/>
        </w:rPr>
        <w:tab/>
        <w:t>)</w:t>
      </w:r>
      <w:r w:rsidRPr="006009E9">
        <w:rPr>
          <w:rFonts w:ascii="Courier New" w:hAnsi="Courier New" w:cs="Courier New"/>
          <w:sz w:val="22"/>
          <w:szCs w:val="22"/>
        </w:rPr>
        <w:tab/>
        <w:t>PSC DOCKET NO. 1</w:t>
      </w:r>
      <w:r w:rsidR="006B2D11" w:rsidRPr="006009E9">
        <w:rPr>
          <w:rFonts w:ascii="Courier New" w:hAnsi="Courier New" w:cs="Courier New"/>
          <w:sz w:val="22"/>
          <w:szCs w:val="22"/>
        </w:rPr>
        <w:t>7</w:t>
      </w:r>
      <w:r w:rsidRPr="006009E9">
        <w:rPr>
          <w:rFonts w:ascii="Courier New" w:hAnsi="Courier New" w:cs="Courier New"/>
          <w:sz w:val="22"/>
          <w:szCs w:val="22"/>
        </w:rPr>
        <w:t>-</w:t>
      </w:r>
      <w:r w:rsidR="006B2D11" w:rsidRPr="006009E9">
        <w:rPr>
          <w:rFonts w:ascii="Courier New" w:hAnsi="Courier New" w:cs="Courier New"/>
          <w:sz w:val="22"/>
          <w:szCs w:val="22"/>
        </w:rPr>
        <w:t>1240</w:t>
      </w:r>
    </w:p>
    <w:p w14:paraId="155C6C1E" w14:textId="77777777" w:rsidR="00554475" w:rsidRPr="006009E9" w:rsidRDefault="00554475" w:rsidP="00554475">
      <w:pPr>
        <w:spacing w:line="240" w:lineRule="auto"/>
        <w:ind w:firstLine="0"/>
        <w:rPr>
          <w:rFonts w:ascii="Courier New" w:hAnsi="Courier New" w:cs="Courier New"/>
          <w:sz w:val="22"/>
          <w:szCs w:val="22"/>
        </w:rPr>
      </w:pPr>
      <w:r w:rsidRPr="006009E9">
        <w:rPr>
          <w:rFonts w:ascii="Courier New" w:hAnsi="Courier New" w:cs="Courier New"/>
          <w:sz w:val="22"/>
          <w:szCs w:val="22"/>
        </w:rPr>
        <w:t>OF THE TAX CUTS AND JOBS ACT OF</w:t>
      </w:r>
      <w:r w:rsidRPr="006009E9">
        <w:rPr>
          <w:rFonts w:ascii="Courier New" w:hAnsi="Courier New" w:cs="Courier New"/>
          <w:sz w:val="22"/>
          <w:szCs w:val="22"/>
        </w:rPr>
        <w:tab/>
      </w:r>
      <w:r w:rsidRPr="006009E9">
        <w:rPr>
          <w:rFonts w:ascii="Courier New" w:hAnsi="Courier New" w:cs="Courier New"/>
          <w:sz w:val="22"/>
          <w:szCs w:val="22"/>
        </w:rPr>
        <w:tab/>
        <w:t>)</w:t>
      </w:r>
    </w:p>
    <w:p w14:paraId="15AC7F63" w14:textId="77777777" w:rsidR="00554475" w:rsidRPr="006009E9" w:rsidRDefault="00554475" w:rsidP="00554475">
      <w:pPr>
        <w:spacing w:line="240" w:lineRule="auto"/>
        <w:ind w:firstLine="0"/>
        <w:rPr>
          <w:rFonts w:ascii="Courier New" w:hAnsi="Courier New" w:cs="Courier New"/>
          <w:sz w:val="22"/>
          <w:szCs w:val="22"/>
        </w:rPr>
      </w:pPr>
      <w:r w:rsidRPr="006009E9">
        <w:rPr>
          <w:rFonts w:ascii="Courier New" w:hAnsi="Courier New" w:cs="Courier New"/>
          <w:sz w:val="22"/>
          <w:szCs w:val="22"/>
        </w:rPr>
        <w:t>2017’S REDUCTION IN CORPORATE</w:t>
      </w:r>
      <w:r w:rsidRPr="006009E9">
        <w:rPr>
          <w:rFonts w:ascii="Courier New" w:hAnsi="Courier New" w:cs="Courier New"/>
          <w:sz w:val="22"/>
          <w:szCs w:val="22"/>
        </w:rPr>
        <w:tab/>
      </w:r>
      <w:r w:rsidRPr="006009E9">
        <w:rPr>
          <w:rFonts w:ascii="Courier New" w:hAnsi="Courier New" w:cs="Courier New"/>
          <w:sz w:val="22"/>
          <w:szCs w:val="22"/>
        </w:rPr>
        <w:tab/>
        <w:t>)</w:t>
      </w:r>
    </w:p>
    <w:p w14:paraId="159FAD31" w14:textId="77777777" w:rsidR="00554475" w:rsidRPr="006009E9" w:rsidRDefault="00554475" w:rsidP="00554475">
      <w:pPr>
        <w:spacing w:line="240" w:lineRule="auto"/>
        <w:ind w:firstLine="0"/>
        <w:rPr>
          <w:rFonts w:ascii="Courier New" w:hAnsi="Courier New" w:cs="Courier New"/>
          <w:sz w:val="22"/>
          <w:szCs w:val="22"/>
        </w:rPr>
      </w:pPr>
      <w:r w:rsidRPr="006009E9">
        <w:rPr>
          <w:rFonts w:ascii="Courier New" w:hAnsi="Courier New" w:cs="Courier New"/>
          <w:sz w:val="22"/>
          <w:szCs w:val="22"/>
        </w:rPr>
        <w:t>INCOME TAXES AND OTHER TAX</w:t>
      </w:r>
      <w:r w:rsidRPr="006009E9">
        <w:rPr>
          <w:rFonts w:ascii="Courier New" w:hAnsi="Courier New" w:cs="Courier New"/>
          <w:sz w:val="22"/>
          <w:szCs w:val="22"/>
        </w:rPr>
        <w:tab/>
      </w:r>
      <w:r w:rsidRPr="006009E9">
        <w:rPr>
          <w:rFonts w:ascii="Courier New" w:hAnsi="Courier New" w:cs="Courier New"/>
          <w:sz w:val="22"/>
          <w:szCs w:val="22"/>
        </w:rPr>
        <w:tab/>
      </w:r>
      <w:r w:rsidRPr="006009E9">
        <w:rPr>
          <w:rFonts w:ascii="Courier New" w:hAnsi="Courier New" w:cs="Courier New"/>
          <w:sz w:val="22"/>
          <w:szCs w:val="22"/>
        </w:rPr>
        <w:tab/>
        <w:t>)</w:t>
      </w:r>
      <w:r w:rsidRPr="006009E9">
        <w:rPr>
          <w:rFonts w:ascii="Courier New" w:hAnsi="Courier New" w:cs="Courier New"/>
          <w:sz w:val="22"/>
          <w:szCs w:val="22"/>
        </w:rPr>
        <w:tab/>
      </w:r>
    </w:p>
    <w:p w14:paraId="29C3FB6E" w14:textId="77777777" w:rsidR="00554475" w:rsidRPr="006009E9" w:rsidRDefault="00554475" w:rsidP="00554475">
      <w:pPr>
        <w:spacing w:line="240" w:lineRule="auto"/>
        <w:ind w:firstLine="0"/>
        <w:rPr>
          <w:rFonts w:ascii="Courier New" w:hAnsi="Courier New" w:cs="Courier New"/>
          <w:b/>
          <w:sz w:val="22"/>
          <w:szCs w:val="22"/>
        </w:rPr>
      </w:pPr>
      <w:r w:rsidRPr="006009E9">
        <w:rPr>
          <w:rFonts w:ascii="Courier New" w:hAnsi="Courier New" w:cs="Courier New"/>
          <w:sz w:val="22"/>
          <w:szCs w:val="22"/>
        </w:rPr>
        <w:t>CHANGES (Filed December 27, 2017)</w:t>
      </w:r>
      <w:r w:rsidRPr="006009E9">
        <w:rPr>
          <w:rFonts w:ascii="Courier New" w:hAnsi="Courier New" w:cs="Courier New"/>
          <w:b/>
          <w:sz w:val="22"/>
          <w:szCs w:val="22"/>
        </w:rPr>
        <w:tab/>
        <w:t>)</w:t>
      </w:r>
      <w:r w:rsidRPr="006009E9">
        <w:rPr>
          <w:rFonts w:ascii="Courier New" w:hAnsi="Courier New" w:cs="Courier New"/>
          <w:b/>
          <w:sz w:val="22"/>
          <w:szCs w:val="22"/>
        </w:rPr>
        <w:tab/>
      </w:r>
      <w:r w:rsidRPr="006009E9">
        <w:rPr>
          <w:rFonts w:ascii="Courier New" w:hAnsi="Courier New" w:cs="Courier New"/>
          <w:b/>
          <w:sz w:val="22"/>
          <w:szCs w:val="22"/>
        </w:rPr>
        <w:tab/>
      </w:r>
      <w:r w:rsidRPr="006009E9">
        <w:rPr>
          <w:rFonts w:ascii="Courier New" w:hAnsi="Courier New" w:cs="Courier New"/>
          <w:b/>
          <w:sz w:val="22"/>
          <w:szCs w:val="22"/>
        </w:rPr>
        <w:tab/>
      </w:r>
      <w:r w:rsidRPr="006009E9">
        <w:rPr>
          <w:rFonts w:ascii="Courier New" w:hAnsi="Courier New" w:cs="Courier New"/>
          <w:b/>
          <w:sz w:val="22"/>
          <w:szCs w:val="22"/>
        </w:rPr>
        <w:tab/>
      </w:r>
      <w:r w:rsidRPr="006009E9">
        <w:rPr>
          <w:rFonts w:ascii="Courier New" w:hAnsi="Courier New" w:cs="Courier New"/>
          <w:b/>
          <w:sz w:val="22"/>
          <w:szCs w:val="22"/>
        </w:rPr>
        <w:tab/>
      </w:r>
      <w:r w:rsidRPr="006009E9">
        <w:rPr>
          <w:rFonts w:ascii="Courier New" w:hAnsi="Courier New" w:cs="Courier New"/>
          <w:b/>
          <w:sz w:val="22"/>
          <w:szCs w:val="22"/>
        </w:rPr>
        <w:tab/>
      </w:r>
    </w:p>
    <w:p w14:paraId="5E918180" w14:textId="77777777" w:rsidR="00554475" w:rsidRPr="001232DB" w:rsidRDefault="00554475" w:rsidP="00554475">
      <w:pPr>
        <w:spacing w:line="240" w:lineRule="auto"/>
        <w:ind w:firstLine="0"/>
        <w:rPr>
          <w:rFonts w:ascii="Courier New" w:hAnsi="Courier New" w:cs="Courier New"/>
          <w:sz w:val="22"/>
          <w:szCs w:val="22"/>
        </w:rPr>
      </w:pPr>
    </w:p>
    <w:p w14:paraId="0F2203D7" w14:textId="7AEC13B6" w:rsidR="00554475" w:rsidRPr="001232DB" w:rsidRDefault="00554475" w:rsidP="00554475">
      <w:pPr>
        <w:spacing w:line="240" w:lineRule="auto"/>
        <w:ind w:firstLine="0"/>
        <w:jc w:val="center"/>
        <w:rPr>
          <w:rFonts w:ascii="Courier New" w:hAnsi="Courier New" w:cs="Courier New"/>
          <w:b/>
          <w:sz w:val="22"/>
          <w:szCs w:val="22"/>
          <w:u w:val="single"/>
        </w:rPr>
      </w:pPr>
      <w:proofErr w:type="gramStart"/>
      <w:r w:rsidRPr="006009E9">
        <w:rPr>
          <w:rFonts w:ascii="Courier New" w:hAnsi="Courier New" w:cs="Courier New"/>
          <w:b/>
          <w:sz w:val="22"/>
          <w:szCs w:val="22"/>
        </w:rPr>
        <w:t>ORDER NO.</w:t>
      </w:r>
      <w:proofErr w:type="gramEnd"/>
      <w:r w:rsidRPr="006009E9">
        <w:rPr>
          <w:rFonts w:ascii="Courier New" w:hAnsi="Courier New" w:cs="Courier New"/>
          <w:b/>
          <w:sz w:val="22"/>
          <w:szCs w:val="22"/>
        </w:rPr>
        <w:t xml:space="preserve"> </w:t>
      </w:r>
      <w:r w:rsidR="006B2D11">
        <w:rPr>
          <w:rFonts w:ascii="Courier New" w:hAnsi="Courier New" w:cs="Courier New"/>
          <w:b/>
          <w:sz w:val="22"/>
          <w:szCs w:val="22"/>
          <w:u w:val="single"/>
        </w:rPr>
        <w:t>9166</w:t>
      </w:r>
    </w:p>
    <w:p w14:paraId="26F9F7A5" w14:textId="77777777" w:rsidR="00554475" w:rsidRDefault="00554475" w:rsidP="00554475">
      <w:pPr>
        <w:spacing w:line="240" w:lineRule="auto"/>
        <w:ind w:firstLine="0"/>
        <w:rPr>
          <w:b/>
          <w:u w:val="single"/>
        </w:rPr>
      </w:pPr>
    </w:p>
    <w:p w14:paraId="5E9E32AE" w14:textId="788EA0CC" w:rsidR="00554475" w:rsidRDefault="00554475" w:rsidP="00554475">
      <w:pPr>
        <w:rPr>
          <w:rFonts w:ascii="Courier New" w:hAnsi="Courier New" w:cs="Courier New"/>
          <w:sz w:val="22"/>
          <w:szCs w:val="22"/>
        </w:rPr>
      </w:pPr>
      <w:r>
        <w:rPr>
          <w:rFonts w:ascii="Courier New" w:hAnsi="Courier New" w:cs="Courier New"/>
          <w:b/>
          <w:sz w:val="22"/>
          <w:szCs w:val="22"/>
        </w:rPr>
        <w:t xml:space="preserve">AND </w:t>
      </w:r>
      <w:r w:rsidRPr="001232DB">
        <w:rPr>
          <w:rFonts w:ascii="Courier New" w:hAnsi="Courier New" w:cs="Courier New"/>
          <w:b/>
          <w:sz w:val="22"/>
          <w:szCs w:val="22"/>
        </w:rPr>
        <w:t>NOW</w:t>
      </w:r>
      <w:r>
        <w:rPr>
          <w:rFonts w:ascii="Courier New" w:hAnsi="Courier New" w:cs="Courier New"/>
          <w:sz w:val="22"/>
          <w:szCs w:val="22"/>
        </w:rPr>
        <w:t xml:space="preserve">, this </w:t>
      </w:r>
      <w:r w:rsidR="003725E1">
        <w:rPr>
          <w:rFonts w:ascii="Courier New" w:hAnsi="Courier New" w:cs="Courier New"/>
          <w:sz w:val="22"/>
          <w:szCs w:val="22"/>
        </w:rPr>
        <w:t>16</w:t>
      </w:r>
      <w:r w:rsidRPr="001232DB">
        <w:rPr>
          <w:rFonts w:ascii="Courier New" w:hAnsi="Courier New" w:cs="Courier New"/>
          <w:sz w:val="22"/>
          <w:szCs w:val="22"/>
          <w:vertAlign w:val="superscript"/>
        </w:rPr>
        <w:t>th</w:t>
      </w:r>
      <w:r>
        <w:rPr>
          <w:rFonts w:ascii="Courier New" w:hAnsi="Courier New" w:cs="Courier New"/>
          <w:sz w:val="22"/>
          <w:szCs w:val="22"/>
        </w:rPr>
        <w:t xml:space="preserve"> day of January, 2018, </w:t>
      </w:r>
      <w:r w:rsidRPr="001232DB">
        <w:rPr>
          <w:rFonts w:ascii="Courier New" w:hAnsi="Courier New" w:cs="Courier New"/>
          <w:sz w:val="22"/>
          <w:szCs w:val="22"/>
        </w:rPr>
        <w:t>the</w:t>
      </w:r>
      <w:r>
        <w:rPr>
          <w:rFonts w:ascii="Courier New" w:hAnsi="Courier New" w:cs="Courier New"/>
          <w:sz w:val="22"/>
          <w:szCs w:val="22"/>
        </w:rPr>
        <w:t xml:space="preserve"> Delaware Public Service Commission (the “Commission”) determines and orders the following:</w:t>
      </w:r>
    </w:p>
    <w:p w14:paraId="760B30D3" w14:textId="77777777" w:rsidR="00554475" w:rsidRDefault="00554475" w:rsidP="00554475">
      <w:pPr>
        <w:rPr>
          <w:rFonts w:ascii="Courier New" w:hAnsi="Courier New" w:cs="Courier New"/>
          <w:sz w:val="22"/>
          <w:szCs w:val="22"/>
        </w:rPr>
      </w:pPr>
      <w:r w:rsidRPr="00476690">
        <w:rPr>
          <w:rFonts w:ascii="Courier New" w:hAnsi="Courier New" w:cs="Courier New"/>
          <w:b/>
          <w:sz w:val="22"/>
          <w:szCs w:val="22"/>
        </w:rPr>
        <w:t>WHEREAS,</w:t>
      </w:r>
      <w:r>
        <w:rPr>
          <w:rFonts w:ascii="Courier New" w:hAnsi="Courier New" w:cs="Courier New"/>
          <w:sz w:val="22"/>
          <w:szCs w:val="22"/>
        </w:rPr>
        <w:t xml:space="preserve"> this Commission has regulatory responsibility over investor-owned utilities in the State of Delaware, which includes the obligation to ensure just and reasonable rates for consumers; and</w:t>
      </w:r>
    </w:p>
    <w:p w14:paraId="265CF2E9" w14:textId="77777777" w:rsidR="00554475" w:rsidRDefault="00554475" w:rsidP="00554475">
      <w:pPr>
        <w:rPr>
          <w:rFonts w:ascii="Courier New" w:hAnsi="Courier New" w:cs="Courier New"/>
          <w:sz w:val="22"/>
          <w:szCs w:val="22"/>
        </w:rPr>
      </w:pPr>
      <w:r w:rsidRPr="00F00545">
        <w:rPr>
          <w:rFonts w:ascii="Courier New" w:hAnsi="Courier New" w:cs="Courier New"/>
          <w:b/>
          <w:sz w:val="22"/>
          <w:szCs w:val="22"/>
        </w:rPr>
        <w:t>WHEREAS,</w:t>
      </w:r>
      <w:r>
        <w:rPr>
          <w:rFonts w:ascii="Courier New" w:hAnsi="Courier New" w:cs="Courier New"/>
          <w:sz w:val="22"/>
          <w:szCs w:val="22"/>
        </w:rPr>
        <w:t xml:space="preserve"> the Tax Cuts and Jobs Act of 2017 (“2017 Tax Act”) has made significant changes that will affect rate-regulated utilities in Delaware and may result in unjust and unreasonable rates; and</w:t>
      </w:r>
    </w:p>
    <w:p w14:paraId="56DF899E" w14:textId="77777777" w:rsidR="00554475" w:rsidRDefault="00554475" w:rsidP="00554475">
      <w:pPr>
        <w:rPr>
          <w:rFonts w:ascii="Courier New" w:hAnsi="Courier New" w:cs="Courier New"/>
          <w:sz w:val="22"/>
          <w:szCs w:val="22"/>
        </w:rPr>
      </w:pPr>
      <w:r w:rsidRPr="00F00545">
        <w:rPr>
          <w:rFonts w:ascii="Courier New" w:hAnsi="Courier New" w:cs="Courier New"/>
          <w:b/>
          <w:sz w:val="22"/>
          <w:szCs w:val="22"/>
        </w:rPr>
        <w:t>WHEREAS,</w:t>
      </w:r>
      <w:r>
        <w:rPr>
          <w:rFonts w:ascii="Courier New" w:hAnsi="Courier New" w:cs="Courier New"/>
          <w:sz w:val="22"/>
          <w:szCs w:val="22"/>
        </w:rPr>
        <w:t xml:space="preserve"> the Delaware Division of the Public Advocate has requested the Commission to order all rate-regulated utilities in Delaware to</w:t>
      </w:r>
      <w:r w:rsidRPr="00365F49">
        <w:t xml:space="preserve"> </w:t>
      </w:r>
      <w:r w:rsidRPr="00365F49">
        <w:rPr>
          <w:rFonts w:ascii="Courier New" w:hAnsi="Courier New" w:cs="Courier New"/>
          <w:sz w:val="22"/>
          <w:szCs w:val="22"/>
        </w:rPr>
        <w:t>file estimates of their determination of the 2017 Tax Act’s effects on their cost of service for the most recent test year available (including new rate schedules) and propose procedures for changing rates to reflect those impacts on or before March 31, 2018; and</w:t>
      </w:r>
    </w:p>
    <w:p w14:paraId="58AF5C59" w14:textId="77777777" w:rsidR="00E41B92" w:rsidRDefault="00554475" w:rsidP="00E41B92">
      <w:pPr>
        <w:rPr>
          <w:rFonts w:ascii="Courier New" w:hAnsi="Courier New" w:cs="Courier New"/>
          <w:sz w:val="22"/>
          <w:szCs w:val="22"/>
        </w:rPr>
      </w:pPr>
      <w:r w:rsidRPr="008E224F">
        <w:rPr>
          <w:rFonts w:ascii="Courier New" w:hAnsi="Courier New" w:cs="Courier New"/>
          <w:b/>
          <w:sz w:val="22"/>
          <w:szCs w:val="22"/>
        </w:rPr>
        <w:lastRenderedPageBreak/>
        <w:t>WHEREAS,</w:t>
      </w:r>
      <w:r>
        <w:rPr>
          <w:rFonts w:ascii="Courier New" w:hAnsi="Courier New" w:cs="Courier New"/>
          <w:sz w:val="22"/>
          <w:szCs w:val="22"/>
        </w:rPr>
        <w:t xml:space="preserve"> suc</w:t>
      </w:r>
      <w:bookmarkStart w:id="0" w:name="_GoBack"/>
      <w:bookmarkEnd w:id="0"/>
      <w:r>
        <w:rPr>
          <w:rFonts w:ascii="Courier New" w:hAnsi="Courier New" w:cs="Courier New"/>
          <w:sz w:val="22"/>
          <w:szCs w:val="22"/>
        </w:rPr>
        <w:t>h review may require the Commission to approve new utility rates that reflect the tax law changes and that are just and reasonable under the new circumstances;</w:t>
      </w:r>
      <w:r w:rsidR="00E41B92">
        <w:rPr>
          <w:rFonts w:ascii="Courier New" w:hAnsi="Courier New" w:cs="Courier New"/>
          <w:sz w:val="22"/>
          <w:szCs w:val="22"/>
        </w:rPr>
        <w:t xml:space="preserve"> and</w:t>
      </w:r>
    </w:p>
    <w:p w14:paraId="5A769607" w14:textId="77777777" w:rsidR="00E41B92" w:rsidRDefault="00E41B92" w:rsidP="00E41B92">
      <w:pPr>
        <w:rPr>
          <w:rFonts w:ascii="Courier New" w:hAnsi="Courier New" w:cs="Courier New"/>
          <w:sz w:val="22"/>
          <w:szCs w:val="22"/>
        </w:rPr>
      </w:pPr>
      <w:r>
        <w:rPr>
          <w:rFonts w:ascii="Courier New" w:hAnsi="Courier New" w:cs="Courier New"/>
          <w:b/>
          <w:sz w:val="22"/>
          <w:szCs w:val="22"/>
        </w:rPr>
        <w:t>WHEREAS</w:t>
      </w:r>
      <w:r>
        <w:rPr>
          <w:rFonts w:ascii="Courier New" w:hAnsi="Courier New" w:cs="Courier New"/>
          <w:sz w:val="22"/>
          <w:szCs w:val="22"/>
        </w:rPr>
        <w:t>, Delmarva Power &amp; Light Company (“Delmarva”) currently has electric and natural gas distribution rate cases pending</w:t>
      </w:r>
      <w:r w:rsidR="002D5B93">
        <w:rPr>
          <w:rFonts w:ascii="Courier New" w:hAnsi="Courier New" w:cs="Courier New"/>
          <w:sz w:val="22"/>
          <w:szCs w:val="22"/>
        </w:rPr>
        <w:t xml:space="preserve"> (Docket Nos. 17-0977 and 17-0978)</w:t>
      </w:r>
      <w:r>
        <w:rPr>
          <w:rFonts w:ascii="Courier New" w:hAnsi="Courier New" w:cs="Courier New"/>
          <w:sz w:val="22"/>
          <w:szCs w:val="22"/>
        </w:rPr>
        <w:t>, in which the effects of the 2017 Tax Act will be considered; and</w:t>
      </w:r>
    </w:p>
    <w:p w14:paraId="12666044" w14:textId="77777777" w:rsidR="00F80F75" w:rsidRDefault="00F80F75" w:rsidP="00E41B92">
      <w:pPr>
        <w:rPr>
          <w:rFonts w:ascii="Courier New" w:hAnsi="Courier New" w:cs="Courier New"/>
          <w:sz w:val="22"/>
          <w:szCs w:val="22"/>
        </w:rPr>
      </w:pPr>
      <w:r>
        <w:rPr>
          <w:rFonts w:ascii="Courier New" w:hAnsi="Courier New" w:cs="Courier New"/>
          <w:b/>
          <w:sz w:val="22"/>
          <w:szCs w:val="22"/>
        </w:rPr>
        <w:t>WHEREAS</w:t>
      </w:r>
      <w:r>
        <w:rPr>
          <w:rFonts w:ascii="Courier New" w:hAnsi="Courier New" w:cs="Courier New"/>
          <w:sz w:val="22"/>
          <w:szCs w:val="22"/>
        </w:rPr>
        <w:t>, Delmarva agrees that</w:t>
      </w:r>
      <w:r w:rsidR="00C72BE7">
        <w:rPr>
          <w:rFonts w:ascii="Courier New" w:hAnsi="Courier New" w:cs="Courier New"/>
          <w:sz w:val="22"/>
          <w:szCs w:val="22"/>
        </w:rPr>
        <w:t xml:space="preserve"> the 2017 Tax Act should </w:t>
      </w:r>
      <w:r w:rsidR="00ED1A3E">
        <w:rPr>
          <w:rFonts w:ascii="Courier New" w:hAnsi="Courier New" w:cs="Courier New"/>
          <w:sz w:val="22"/>
          <w:szCs w:val="22"/>
        </w:rPr>
        <w:t xml:space="preserve">result in </w:t>
      </w:r>
      <w:r w:rsidR="00ED1A3E" w:rsidRPr="00ED1A3E">
        <w:rPr>
          <w:rFonts w:ascii="Courier New" w:hAnsi="Courier New" w:cs="Courier New"/>
          <w:sz w:val="22"/>
          <w:szCs w:val="22"/>
        </w:rPr>
        <w:t>reduction</w:t>
      </w:r>
      <w:r w:rsidR="00ED1A3E">
        <w:rPr>
          <w:rFonts w:ascii="Courier New" w:hAnsi="Courier New" w:cs="Courier New"/>
          <w:sz w:val="22"/>
          <w:szCs w:val="22"/>
        </w:rPr>
        <w:t>s</w:t>
      </w:r>
      <w:r w:rsidR="00ED1A3E" w:rsidRPr="00ED1A3E">
        <w:rPr>
          <w:rFonts w:ascii="Courier New" w:hAnsi="Courier New" w:cs="Courier New"/>
          <w:sz w:val="22"/>
          <w:szCs w:val="22"/>
        </w:rPr>
        <w:t xml:space="preserve"> from the proposed rate increase</w:t>
      </w:r>
      <w:r w:rsidR="00ED1A3E">
        <w:rPr>
          <w:rFonts w:ascii="Courier New" w:hAnsi="Courier New" w:cs="Courier New"/>
          <w:sz w:val="22"/>
          <w:szCs w:val="22"/>
        </w:rPr>
        <w:t>s in both of Delmarva’s pending rate cases</w:t>
      </w:r>
      <w:r w:rsidR="00C72BE7">
        <w:rPr>
          <w:rFonts w:ascii="Courier New" w:hAnsi="Courier New" w:cs="Courier New"/>
          <w:sz w:val="22"/>
          <w:szCs w:val="22"/>
        </w:rPr>
        <w:t>; and</w:t>
      </w:r>
    </w:p>
    <w:p w14:paraId="7C87BC62" w14:textId="321E8CD6" w:rsidR="00E41B92" w:rsidRPr="00E41B92" w:rsidRDefault="00E41B92" w:rsidP="00E41B92">
      <w:pPr>
        <w:rPr>
          <w:rFonts w:ascii="Courier New" w:hAnsi="Courier New" w:cs="Courier New"/>
          <w:sz w:val="22"/>
          <w:szCs w:val="22"/>
        </w:rPr>
      </w:pPr>
      <w:r>
        <w:rPr>
          <w:rFonts w:ascii="Courier New" w:hAnsi="Courier New" w:cs="Courier New"/>
          <w:b/>
          <w:sz w:val="22"/>
          <w:szCs w:val="22"/>
        </w:rPr>
        <w:t>WHEREAS</w:t>
      </w:r>
      <w:r>
        <w:rPr>
          <w:rFonts w:ascii="Courier New" w:hAnsi="Courier New" w:cs="Courier New"/>
          <w:sz w:val="22"/>
          <w:szCs w:val="22"/>
        </w:rPr>
        <w:t xml:space="preserve">, Delmarva agrees that </w:t>
      </w:r>
      <w:r w:rsidR="00324074">
        <w:rPr>
          <w:rFonts w:ascii="Courier New" w:hAnsi="Courier New" w:cs="Courier New"/>
          <w:sz w:val="22"/>
          <w:szCs w:val="22"/>
        </w:rPr>
        <w:t>the  revenue request</w:t>
      </w:r>
      <w:r w:rsidR="00390393">
        <w:rPr>
          <w:rFonts w:ascii="Courier New" w:hAnsi="Courier New" w:cs="Courier New"/>
          <w:sz w:val="22"/>
          <w:szCs w:val="22"/>
        </w:rPr>
        <w:t>, which must be approved or ordered by the Commission</w:t>
      </w:r>
      <w:r w:rsidR="00324074">
        <w:rPr>
          <w:rFonts w:ascii="Courier New" w:hAnsi="Courier New" w:cs="Courier New"/>
          <w:sz w:val="22"/>
          <w:szCs w:val="22"/>
        </w:rPr>
        <w:t xml:space="preserve"> in each </w:t>
      </w:r>
      <w:r w:rsidR="008F2E93">
        <w:rPr>
          <w:rFonts w:ascii="Courier New" w:hAnsi="Courier New" w:cs="Courier New"/>
          <w:sz w:val="22"/>
          <w:szCs w:val="22"/>
        </w:rPr>
        <w:t xml:space="preserve">of Delmarva’s </w:t>
      </w:r>
      <w:r w:rsidR="00324074">
        <w:rPr>
          <w:rFonts w:ascii="Courier New" w:hAnsi="Courier New" w:cs="Courier New"/>
          <w:sz w:val="22"/>
          <w:szCs w:val="22"/>
        </w:rPr>
        <w:t>pending distribution rate case</w:t>
      </w:r>
      <w:r w:rsidR="008F2E93">
        <w:rPr>
          <w:rFonts w:ascii="Courier New" w:hAnsi="Courier New" w:cs="Courier New"/>
          <w:sz w:val="22"/>
          <w:szCs w:val="22"/>
        </w:rPr>
        <w:t>s</w:t>
      </w:r>
      <w:r w:rsidR="00390393">
        <w:rPr>
          <w:rFonts w:ascii="Courier New" w:hAnsi="Courier New" w:cs="Courier New"/>
          <w:sz w:val="22"/>
          <w:szCs w:val="22"/>
        </w:rPr>
        <w:t>,</w:t>
      </w:r>
      <w:r w:rsidR="00324074">
        <w:rPr>
          <w:rFonts w:ascii="Courier New" w:hAnsi="Courier New" w:cs="Courier New"/>
          <w:sz w:val="22"/>
          <w:szCs w:val="22"/>
        </w:rPr>
        <w:t xml:space="preserve"> should be reduced by the impact of the 2017 Tax Act </w:t>
      </w:r>
      <w:r w:rsidR="002D5B93">
        <w:rPr>
          <w:rFonts w:ascii="Courier New" w:hAnsi="Courier New" w:cs="Courier New"/>
          <w:sz w:val="22"/>
          <w:szCs w:val="22"/>
        </w:rPr>
        <w:t>and that such reduction can and should be accomplished in the context of its two pending rate cases;</w:t>
      </w:r>
    </w:p>
    <w:p w14:paraId="536B1BEC" w14:textId="77777777" w:rsidR="006009E9" w:rsidRDefault="006009E9" w:rsidP="006009E9">
      <w:pPr>
        <w:pStyle w:val="ListParagraph"/>
        <w:spacing w:line="240" w:lineRule="auto"/>
        <w:ind w:left="810" w:firstLine="630"/>
        <w:jc w:val="center"/>
        <w:rPr>
          <w:rFonts w:ascii="Courier New" w:hAnsi="Courier New" w:cs="Courier New"/>
          <w:b/>
          <w:sz w:val="22"/>
          <w:szCs w:val="22"/>
        </w:rPr>
      </w:pPr>
      <w:r w:rsidRPr="006009E9">
        <w:rPr>
          <w:rFonts w:ascii="Courier New" w:hAnsi="Courier New" w:cs="Courier New"/>
          <w:b/>
          <w:sz w:val="22"/>
          <w:szCs w:val="22"/>
        </w:rPr>
        <w:t>NOW, THERFORE, IT IS HEREBY ORDERED BY THE AFFIRMATIVE VOTE OF NOT FEWER THAN THREE COMMISSIONERS:</w:t>
      </w:r>
    </w:p>
    <w:p w14:paraId="46C02A3F" w14:textId="77777777" w:rsidR="006009E9" w:rsidRPr="006009E9" w:rsidRDefault="006009E9" w:rsidP="006009E9">
      <w:pPr>
        <w:pStyle w:val="ListParagraph"/>
        <w:spacing w:line="240" w:lineRule="auto"/>
        <w:ind w:left="810" w:firstLine="0"/>
        <w:rPr>
          <w:rFonts w:ascii="Courier New" w:hAnsi="Courier New" w:cs="Courier New"/>
          <w:b/>
          <w:sz w:val="22"/>
          <w:szCs w:val="22"/>
        </w:rPr>
      </w:pPr>
    </w:p>
    <w:p w14:paraId="4FFA8683" w14:textId="77777777" w:rsidR="00554475" w:rsidRDefault="00554475" w:rsidP="00F27AEE">
      <w:pPr>
        <w:pStyle w:val="ListParagraph"/>
        <w:numPr>
          <w:ilvl w:val="0"/>
          <w:numId w:val="1"/>
        </w:numPr>
        <w:ind w:left="0" w:firstLine="720"/>
        <w:rPr>
          <w:rFonts w:ascii="Courier New" w:hAnsi="Courier New" w:cs="Courier New"/>
          <w:sz w:val="22"/>
          <w:szCs w:val="22"/>
        </w:rPr>
      </w:pPr>
      <w:r>
        <w:rPr>
          <w:rFonts w:ascii="Courier New" w:hAnsi="Courier New" w:cs="Courier New"/>
          <w:sz w:val="22"/>
          <w:szCs w:val="22"/>
        </w:rPr>
        <w:t>That this docket is hereby opened to review the effects of the 2017 Tax Act on all Delaware rate-regulated utilities.</w:t>
      </w:r>
      <w:r w:rsidR="002D5B93">
        <w:rPr>
          <w:rFonts w:ascii="Courier New" w:hAnsi="Courier New" w:cs="Courier New"/>
          <w:sz w:val="22"/>
          <w:szCs w:val="22"/>
        </w:rPr>
        <w:t xml:space="preserve">  The effect of the 2017 Tax Act on Delmarva Power &amp; Light Company will be addressed in its pending rate cases, Docket Nos. 17-0977 and 17-0978</w:t>
      </w:r>
      <w:r w:rsidR="009A125B">
        <w:rPr>
          <w:rFonts w:ascii="Courier New" w:hAnsi="Courier New" w:cs="Courier New"/>
          <w:sz w:val="22"/>
          <w:szCs w:val="22"/>
        </w:rPr>
        <w:t>, and Delmarva shall not be subject to Ordering Paragraph</w:t>
      </w:r>
      <w:r w:rsidR="007B4306">
        <w:rPr>
          <w:rFonts w:ascii="Courier New" w:hAnsi="Courier New" w:cs="Courier New"/>
          <w:sz w:val="22"/>
          <w:szCs w:val="22"/>
        </w:rPr>
        <w:t>s</w:t>
      </w:r>
      <w:r w:rsidR="009A125B">
        <w:rPr>
          <w:rFonts w:ascii="Courier New" w:hAnsi="Courier New" w:cs="Courier New"/>
          <w:sz w:val="22"/>
          <w:szCs w:val="22"/>
        </w:rPr>
        <w:t xml:space="preserve"> 2</w:t>
      </w:r>
      <w:r w:rsidR="007B4306">
        <w:rPr>
          <w:rFonts w:ascii="Courier New" w:hAnsi="Courier New" w:cs="Courier New"/>
          <w:sz w:val="22"/>
          <w:szCs w:val="22"/>
        </w:rPr>
        <w:t xml:space="preserve"> and 3</w:t>
      </w:r>
      <w:r w:rsidR="009A125B">
        <w:rPr>
          <w:rFonts w:ascii="Courier New" w:hAnsi="Courier New" w:cs="Courier New"/>
          <w:sz w:val="22"/>
          <w:szCs w:val="22"/>
        </w:rPr>
        <w:t>.</w:t>
      </w:r>
    </w:p>
    <w:p w14:paraId="59072B3A" w14:textId="77777777" w:rsidR="00554475" w:rsidRPr="003022C7" w:rsidRDefault="00554475" w:rsidP="00554475">
      <w:pPr>
        <w:pStyle w:val="ListParagraph"/>
        <w:numPr>
          <w:ilvl w:val="0"/>
          <w:numId w:val="1"/>
        </w:numPr>
        <w:ind w:left="0" w:firstLine="720"/>
        <w:rPr>
          <w:rFonts w:ascii="Courier New" w:hAnsi="Courier New" w:cs="Courier New"/>
          <w:sz w:val="22"/>
          <w:szCs w:val="22"/>
        </w:rPr>
      </w:pPr>
      <w:r>
        <w:rPr>
          <w:rFonts w:ascii="Courier New" w:hAnsi="Courier New" w:cs="Courier New"/>
          <w:sz w:val="22"/>
          <w:szCs w:val="22"/>
        </w:rPr>
        <w:t>That each rate-regulated utility in Delaware shall file</w:t>
      </w:r>
      <w:r w:rsidRPr="003022C7">
        <w:t xml:space="preserve"> </w:t>
      </w:r>
      <w:r w:rsidRPr="003022C7">
        <w:rPr>
          <w:rFonts w:ascii="Courier New" w:hAnsi="Courier New" w:cs="Courier New"/>
          <w:sz w:val="22"/>
          <w:szCs w:val="22"/>
        </w:rPr>
        <w:t>estimates of their determination of the 2017 Tax Act’s effects on their cost of service for the most recent test year available (including new rate schedules) and propose procedures for changing rates to reflect those impacts on or before March 31, 2018.</w:t>
      </w:r>
    </w:p>
    <w:p w14:paraId="03122F88" w14:textId="77777777" w:rsidR="00554475" w:rsidRPr="008F4702" w:rsidRDefault="00554475" w:rsidP="00554475">
      <w:pPr>
        <w:pStyle w:val="ListParagraph"/>
        <w:numPr>
          <w:ilvl w:val="0"/>
          <w:numId w:val="1"/>
        </w:numPr>
        <w:ind w:left="0" w:firstLine="720"/>
        <w:rPr>
          <w:rFonts w:ascii="Courier New" w:hAnsi="Courier New" w:cs="Courier New"/>
          <w:sz w:val="22"/>
          <w:szCs w:val="22"/>
        </w:rPr>
      </w:pPr>
      <w:r>
        <w:rPr>
          <w:rFonts w:ascii="Courier New" w:hAnsi="Courier New" w:cs="Courier New"/>
          <w:sz w:val="22"/>
          <w:szCs w:val="22"/>
        </w:rPr>
        <w:lastRenderedPageBreak/>
        <w:t xml:space="preserve">That should the Commission determine that </w:t>
      </w:r>
      <w:r w:rsidRPr="009155D9">
        <w:rPr>
          <w:rFonts w:ascii="Courier New" w:hAnsi="Courier New" w:cs="Courier New"/>
          <w:sz w:val="22"/>
          <w:szCs w:val="22"/>
        </w:rPr>
        <w:t xml:space="preserve">a utility’s rates </w:t>
      </w:r>
      <w:r>
        <w:rPr>
          <w:rFonts w:ascii="Courier New" w:hAnsi="Courier New" w:cs="Courier New"/>
          <w:sz w:val="22"/>
          <w:szCs w:val="22"/>
        </w:rPr>
        <w:t xml:space="preserve">require reduction </w:t>
      </w:r>
      <w:r w:rsidRPr="009155D9">
        <w:rPr>
          <w:rFonts w:ascii="Courier New" w:hAnsi="Courier New" w:cs="Courier New"/>
          <w:sz w:val="22"/>
          <w:szCs w:val="22"/>
        </w:rPr>
        <w:t>as a result of this review</w:t>
      </w:r>
      <w:r>
        <w:rPr>
          <w:rFonts w:ascii="Courier New" w:hAnsi="Courier New" w:cs="Courier New"/>
          <w:sz w:val="22"/>
          <w:szCs w:val="22"/>
        </w:rPr>
        <w:t xml:space="preserve">, the Commission will open a new docket for each such utility and establish </w:t>
      </w:r>
      <w:r w:rsidRPr="008F4702">
        <w:rPr>
          <w:rFonts w:ascii="Courier New" w:hAnsi="Courier New" w:cs="Courier New"/>
          <w:sz w:val="22"/>
          <w:szCs w:val="22"/>
        </w:rPr>
        <w:t>a procedural schedule for conducting an evidentiary hearing regarding the 2017 Tax Act’s impacts on the utility’s operations and existing rates.</w:t>
      </w:r>
    </w:p>
    <w:p w14:paraId="6BB6379D" w14:textId="77777777" w:rsidR="00554475" w:rsidRDefault="00554475" w:rsidP="00554475">
      <w:pPr>
        <w:pStyle w:val="ListParagraph"/>
        <w:numPr>
          <w:ilvl w:val="0"/>
          <w:numId w:val="1"/>
        </w:numPr>
        <w:ind w:left="0" w:firstLine="720"/>
        <w:rPr>
          <w:rFonts w:ascii="Courier New" w:hAnsi="Courier New" w:cs="Courier New"/>
          <w:sz w:val="22"/>
          <w:szCs w:val="22"/>
        </w:rPr>
      </w:pPr>
      <w:r w:rsidRPr="0076128C">
        <w:rPr>
          <w:rFonts w:ascii="Courier New" w:hAnsi="Courier New" w:cs="Courier New"/>
          <w:sz w:val="22"/>
          <w:szCs w:val="22"/>
        </w:rPr>
        <w:t xml:space="preserve">The utilities are hereby placed on notice that the costs of the proceedings will be charged to </w:t>
      </w:r>
      <w:r>
        <w:rPr>
          <w:rFonts w:ascii="Courier New" w:hAnsi="Courier New" w:cs="Courier New"/>
          <w:sz w:val="22"/>
          <w:szCs w:val="22"/>
        </w:rPr>
        <w:t>them</w:t>
      </w:r>
      <w:r w:rsidRPr="0076128C">
        <w:rPr>
          <w:rFonts w:ascii="Courier New" w:hAnsi="Courier New" w:cs="Courier New"/>
          <w:sz w:val="22"/>
          <w:szCs w:val="22"/>
        </w:rPr>
        <w:t xml:space="preserve"> under the provisions of 26 </w:t>
      </w:r>
      <w:r w:rsidRPr="0076128C">
        <w:rPr>
          <w:rFonts w:ascii="Courier New" w:hAnsi="Courier New" w:cs="Courier New"/>
          <w:i/>
          <w:sz w:val="22"/>
          <w:szCs w:val="22"/>
        </w:rPr>
        <w:t xml:space="preserve">Del. C. </w:t>
      </w:r>
      <w:r w:rsidRPr="0076128C">
        <w:rPr>
          <w:rFonts w:ascii="Courier New" w:hAnsi="Courier New" w:cs="Courier New"/>
          <w:sz w:val="22"/>
          <w:szCs w:val="22"/>
        </w:rPr>
        <w:t>§114(b) (1).</w:t>
      </w:r>
    </w:p>
    <w:p w14:paraId="48807F9E" w14:textId="77777777" w:rsidR="00554475" w:rsidRDefault="00554475" w:rsidP="00554475">
      <w:pPr>
        <w:pStyle w:val="ListParagraph"/>
        <w:numPr>
          <w:ilvl w:val="0"/>
          <w:numId w:val="1"/>
        </w:numPr>
        <w:ind w:left="0" w:firstLine="720"/>
        <w:rPr>
          <w:rFonts w:ascii="Courier New" w:hAnsi="Courier New" w:cs="Courier New"/>
          <w:sz w:val="22"/>
          <w:szCs w:val="22"/>
        </w:rPr>
      </w:pPr>
      <w:r>
        <w:rPr>
          <w:rFonts w:ascii="Courier New" w:hAnsi="Courier New" w:cs="Courier New"/>
          <w:sz w:val="22"/>
          <w:szCs w:val="22"/>
        </w:rPr>
        <w:t>The Commission’s Secretary shall promptly serve a copy of this order on each regulated utility and the Division of the Public Advocate.</w:t>
      </w:r>
    </w:p>
    <w:p w14:paraId="04ACAB71" w14:textId="77777777" w:rsidR="00554475" w:rsidRDefault="00554475" w:rsidP="00554475">
      <w:pPr>
        <w:pStyle w:val="ListParagraph"/>
        <w:numPr>
          <w:ilvl w:val="0"/>
          <w:numId w:val="1"/>
        </w:numPr>
        <w:ind w:left="0" w:firstLine="720"/>
        <w:rPr>
          <w:rFonts w:ascii="Courier New" w:hAnsi="Courier New" w:cs="Courier New"/>
          <w:sz w:val="22"/>
          <w:szCs w:val="22"/>
        </w:rPr>
      </w:pPr>
      <w:r w:rsidRPr="00A7789B">
        <w:rPr>
          <w:rFonts w:ascii="Courier New" w:hAnsi="Courier New" w:cs="Courier New"/>
          <w:sz w:val="22"/>
          <w:szCs w:val="22"/>
        </w:rPr>
        <w:t>That the Commission reserves the jurisdiction and authority to enter such further Orders in this matter as may be deemed necessary or proper.</w:t>
      </w:r>
    </w:p>
    <w:p w14:paraId="6F39B5C3" w14:textId="77777777" w:rsidR="00554475" w:rsidRDefault="00554475" w:rsidP="00554475">
      <w:pPr>
        <w:pStyle w:val="ListParagraph"/>
        <w:ind w:firstLine="0"/>
        <w:rPr>
          <w:rFonts w:ascii="Courier New" w:hAnsi="Courier New" w:cs="Courier New"/>
          <w:sz w:val="22"/>
          <w:szCs w:val="22"/>
        </w:rPr>
      </w:pPr>
    </w:p>
    <w:p w14:paraId="13FEDE06" w14:textId="77777777" w:rsidR="00554475" w:rsidRPr="00074D3E" w:rsidRDefault="00554475" w:rsidP="00554475">
      <w:pPr>
        <w:spacing w:after="120"/>
        <w:ind w:left="3600"/>
        <w:rPr>
          <w:rFonts w:ascii="Courier New" w:hAnsi="Courier New" w:cs="Courier New"/>
          <w:b/>
          <w:sz w:val="22"/>
          <w:szCs w:val="22"/>
        </w:rPr>
      </w:pPr>
      <w:r w:rsidRPr="00074D3E">
        <w:rPr>
          <w:rFonts w:ascii="Courier New" w:hAnsi="Courier New" w:cs="Courier New"/>
          <w:b/>
          <w:sz w:val="22"/>
          <w:szCs w:val="22"/>
        </w:rPr>
        <w:t>BY ORDER OF THE COMMISSION:</w:t>
      </w:r>
    </w:p>
    <w:p w14:paraId="33983A1D" w14:textId="77777777" w:rsidR="00554475" w:rsidRDefault="00554475" w:rsidP="00554475">
      <w:pPr>
        <w:spacing w:line="240" w:lineRule="auto"/>
        <w:ind w:left="5760"/>
        <w:rPr>
          <w:rFonts w:ascii="Courier New" w:hAnsi="Courier New" w:cs="Courier New"/>
          <w:sz w:val="22"/>
          <w:szCs w:val="22"/>
        </w:rPr>
      </w:pPr>
    </w:p>
    <w:p w14:paraId="71FA2B45" w14:textId="77777777" w:rsidR="00554475" w:rsidRDefault="00554475" w:rsidP="00554475">
      <w:pPr>
        <w:spacing w:line="240" w:lineRule="auto"/>
        <w:ind w:left="3600"/>
        <w:rPr>
          <w:rFonts w:ascii="Courier New" w:hAnsi="Courier New" w:cs="Courier New"/>
          <w:sz w:val="22"/>
          <w:szCs w:val="22"/>
        </w:rPr>
      </w:pPr>
      <w:r>
        <w:rPr>
          <w:rFonts w:ascii="Courier New" w:hAnsi="Courier New" w:cs="Courier New"/>
          <w:sz w:val="22"/>
          <w:szCs w:val="22"/>
        </w:rPr>
        <w:t>____________________________</w:t>
      </w:r>
    </w:p>
    <w:p w14:paraId="255AF3DF" w14:textId="77777777" w:rsidR="00554475" w:rsidRDefault="00554475" w:rsidP="00554475">
      <w:pPr>
        <w:spacing w:line="240" w:lineRule="auto"/>
        <w:ind w:left="3600"/>
        <w:rPr>
          <w:rFonts w:ascii="Courier New" w:hAnsi="Courier New" w:cs="Courier New"/>
          <w:sz w:val="22"/>
          <w:szCs w:val="22"/>
        </w:rPr>
      </w:pPr>
      <w:r>
        <w:rPr>
          <w:rFonts w:ascii="Courier New" w:hAnsi="Courier New" w:cs="Courier New"/>
          <w:sz w:val="22"/>
          <w:szCs w:val="22"/>
        </w:rPr>
        <w:t>Chairman</w:t>
      </w:r>
    </w:p>
    <w:p w14:paraId="2D4A8AF4" w14:textId="77777777" w:rsidR="00554475" w:rsidRDefault="00554475" w:rsidP="00554475">
      <w:pPr>
        <w:ind w:left="2160"/>
        <w:rPr>
          <w:rFonts w:ascii="Courier New" w:hAnsi="Courier New" w:cs="Courier New"/>
          <w:sz w:val="22"/>
          <w:szCs w:val="22"/>
        </w:rPr>
      </w:pPr>
    </w:p>
    <w:p w14:paraId="1FC17D6C" w14:textId="77777777" w:rsidR="00554475" w:rsidRDefault="00554475" w:rsidP="00554475">
      <w:pPr>
        <w:rPr>
          <w:rFonts w:ascii="Courier New" w:hAnsi="Courier New" w:cs="Courier New"/>
          <w:sz w:val="22"/>
          <w:szCs w:val="22"/>
        </w:rPr>
      </w:pPr>
    </w:p>
    <w:p w14:paraId="5CF55659" w14:textId="77777777" w:rsidR="00554475" w:rsidRPr="00A7789B" w:rsidRDefault="00554475" w:rsidP="00554475">
      <w:pPr>
        <w:spacing w:line="240" w:lineRule="auto"/>
        <w:rPr>
          <w:rFonts w:ascii="Courier New" w:hAnsi="Courier New" w:cs="Courier New"/>
          <w:sz w:val="22"/>
          <w:szCs w:val="22"/>
          <w:u w:val="single"/>
        </w:rPr>
      </w:pP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u w:val="single"/>
        </w:rPr>
        <w:tab/>
      </w:r>
      <w:r>
        <w:rPr>
          <w:rFonts w:ascii="Courier New" w:hAnsi="Courier New" w:cs="Courier New"/>
          <w:sz w:val="22"/>
          <w:szCs w:val="22"/>
          <w:u w:val="single"/>
        </w:rPr>
        <w:tab/>
      </w:r>
      <w:r>
        <w:rPr>
          <w:rFonts w:ascii="Courier New" w:hAnsi="Courier New" w:cs="Courier New"/>
          <w:sz w:val="22"/>
          <w:szCs w:val="22"/>
          <w:u w:val="single"/>
        </w:rPr>
        <w:tab/>
      </w:r>
      <w:r>
        <w:rPr>
          <w:rFonts w:ascii="Courier New" w:hAnsi="Courier New" w:cs="Courier New"/>
          <w:sz w:val="22"/>
          <w:szCs w:val="22"/>
          <w:u w:val="single"/>
        </w:rPr>
        <w:tab/>
      </w:r>
      <w:r>
        <w:rPr>
          <w:rFonts w:ascii="Courier New" w:hAnsi="Courier New" w:cs="Courier New"/>
          <w:sz w:val="22"/>
          <w:szCs w:val="22"/>
          <w:u w:val="single"/>
        </w:rPr>
        <w:tab/>
      </w:r>
    </w:p>
    <w:p w14:paraId="4AFE846D" w14:textId="77777777" w:rsidR="00554475" w:rsidRDefault="00554475" w:rsidP="00554475">
      <w:pPr>
        <w:spacing w:line="240" w:lineRule="auto"/>
        <w:ind w:left="3600"/>
        <w:rPr>
          <w:rFonts w:ascii="Courier New" w:hAnsi="Courier New" w:cs="Courier New"/>
          <w:sz w:val="22"/>
          <w:szCs w:val="22"/>
        </w:rPr>
      </w:pPr>
      <w:r>
        <w:rPr>
          <w:rFonts w:ascii="Courier New" w:hAnsi="Courier New" w:cs="Courier New"/>
          <w:sz w:val="22"/>
          <w:szCs w:val="22"/>
        </w:rPr>
        <w:t>Commissioner</w:t>
      </w:r>
    </w:p>
    <w:p w14:paraId="212B1940" w14:textId="77777777" w:rsidR="00554475" w:rsidRDefault="00554475" w:rsidP="00554475">
      <w:pPr>
        <w:spacing w:line="240" w:lineRule="auto"/>
        <w:ind w:left="5760"/>
        <w:rPr>
          <w:rFonts w:ascii="Courier New" w:hAnsi="Courier New" w:cs="Courier New"/>
          <w:sz w:val="22"/>
          <w:szCs w:val="22"/>
        </w:rPr>
      </w:pPr>
    </w:p>
    <w:p w14:paraId="0D7462F3" w14:textId="77777777" w:rsidR="00554475" w:rsidRDefault="00554475" w:rsidP="00554475">
      <w:pPr>
        <w:spacing w:line="240" w:lineRule="auto"/>
        <w:ind w:left="5760"/>
        <w:rPr>
          <w:rFonts w:ascii="Courier New" w:hAnsi="Courier New" w:cs="Courier New"/>
          <w:sz w:val="22"/>
          <w:szCs w:val="22"/>
        </w:rPr>
      </w:pPr>
    </w:p>
    <w:p w14:paraId="4504CEAE" w14:textId="77777777" w:rsidR="00554475" w:rsidRDefault="00554475" w:rsidP="00554475">
      <w:pPr>
        <w:spacing w:line="240" w:lineRule="auto"/>
        <w:ind w:left="5760"/>
        <w:rPr>
          <w:rFonts w:ascii="Courier New" w:hAnsi="Courier New" w:cs="Courier New"/>
          <w:sz w:val="22"/>
          <w:szCs w:val="22"/>
        </w:rPr>
      </w:pPr>
    </w:p>
    <w:p w14:paraId="6479D136" w14:textId="77777777" w:rsidR="00554475" w:rsidRDefault="00554475" w:rsidP="00554475">
      <w:pPr>
        <w:spacing w:line="240" w:lineRule="auto"/>
        <w:rPr>
          <w:rFonts w:ascii="Courier New" w:hAnsi="Courier New" w:cs="Courier New"/>
          <w:sz w:val="22"/>
          <w:szCs w:val="22"/>
        </w:rPr>
      </w:pP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r>
      <w:r w:rsidRPr="00820571">
        <w:rPr>
          <w:rFonts w:ascii="Courier New" w:hAnsi="Courier New" w:cs="Courier New"/>
          <w:sz w:val="22"/>
          <w:szCs w:val="22"/>
          <w:u w:val="single"/>
        </w:rPr>
        <w:tab/>
      </w:r>
      <w:r w:rsidRPr="00820571">
        <w:rPr>
          <w:rFonts w:ascii="Courier New" w:hAnsi="Courier New" w:cs="Courier New"/>
          <w:sz w:val="22"/>
          <w:szCs w:val="22"/>
          <w:u w:val="single"/>
        </w:rPr>
        <w:tab/>
      </w:r>
      <w:r w:rsidRPr="00820571">
        <w:rPr>
          <w:rFonts w:ascii="Courier New" w:hAnsi="Courier New" w:cs="Courier New"/>
          <w:sz w:val="22"/>
          <w:szCs w:val="22"/>
          <w:u w:val="single"/>
        </w:rPr>
        <w:tab/>
      </w:r>
      <w:r w:rsidRPr="00820571">
        <w:rPr>
          <w:rFonts w:ascii="Courier New" w:hAnsi="Courier New" w:cs="Courier New"/>
          <w:sz w:val="22"/>
          <w:szCs w:val="22"/>
          <w:u w:val="single"/>
        </w:rPr>
        <w:tab/>
      </w:r>
      <w:r>
        <w:rPr>
          <w:rFonts w:ascii="Courier New" w:hAnsi="Courier New" w:cs="Courier New"/>
          <w:sz w:val="22"/>
          <w:szCs w:val="22"/>
        </w:rPr>
        <w:t>______</w:t>
      </w:r>
    </w:p>
    <w:p w14:paraId="305BE2F4" w14:textId="77777777" w:rsidR="00554475" w:rsidRDefault="00554475" w:rsidP="00554475">
      <w:pPr>
        <w:spacing w:line="240" w:lineRule="auto"/>
        <w:ind w:left="3600"/>
        <w:rPr>
          <w:rFonts w:ascii="Courier New" w:hAnsi="Courier New" w:cs="Courier New"/>
          <w:sz w:val="22"/>
          <w:szCs w:val="22"/>
        </w:rPr>
      </w:pPr>
      <w:r>
        <w:rPr>
          <w:rFonts w:ascii="Courier New" w:hAnsi="Courier New" w:cs="Courier New"/>
          <w:sz w:val="22"/>
          <w:szCs w:val="22"/>
        </w:rPr>
        <w:t>Commissioner</w:t>
      </w:r>
    </w:p>
    <w:p w14:paraId="501E786A" w14:textId="77777777" w:rsidR="00554475" w:rsidRDefault="00554475" w:rsidP="00554475">
      <w:pPr>
        <w:spacing w:line="240" w:lineRule="auto"/>
        <w:ind w:left="5760"/>
        <w:rPr>
          <w:rFonts w:ascii="Courier New" w:hAnsi="Courier New" w:cs="Courier New"/>
          <w:sz w:val="22"/>
          <w:szCs w:val="22"/>
        </w:rPr>
      </w:pPr>
    </w:p>
    <w:p w14:paraId="3BFE692D" w14:textId="77777777" w:rsidR="00554475" w:rsidRDefault="00554475" w:rsidP="00554475">
      <w:pPr>
        <w:spacing w:line="240" w:lineRule="auto"/>
        <w:ind w:left="5760"/>
        <w:rPr>
          <w:rFonts w:ascii="Courier New" w:hAnsi="Courier New" w:cs="Courier New"/>
          <w:sz w:val="22"/>
          <w:szCs w:val="22"/>
        </w:rPr>
      </w:pPr>
    </w:p>
    <w:p w14:paraId="2A15C80E" w14:textId="77777777" w:rsidR="00554475" w:rsidRDefault="00554475" w:rsidP="00554475">
      <w:pPr>
        <w:spacing w:line="240" w:lineRule="auto"/>
        <w:ind w:left="5760"/>
        <w:rPr>
          <w:rFonts w:ascii="Courier New" w:hAnsi="Courier New" w:cs="Courier New"/>
          <w:sz w:val="22"/>
          <w:szCs w:val="22"/>
        </w:rPr>
      </w:pPr>
    </w:p>
    <w:p w14:paraId="20A8795C" w14:textId="77777777" w:rsidR="00554475" w:rsidRDefault="00554475" w:rsidP="00554475">
      <w:pPr>
        <w:spacing w:line="240" w:lineRule="auto"/>
        <w:rPr>
          <w:rFonts w:ascii="Courier New" w:hAnsi="Courier New" w:cs="Courier New"/>
          <w:sz w:val="22"/>
          <w:szCs w:val="22"/>
        </w:rPr>
      </w:pP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r>
      <w:r w:rsidRPr="00820571">
        <w:rPr>
          <w:rFonts w:ascii="Courier New" w:hAnsi="Courier New" w:cs="Courier New"/>
          <w:sz w:val="22"/>
          <w:szCs w:val="22"/>
          <w:u w:val="single"/>
        </w:rPr>
        <w:tab/>
      </w:r>
      <w:r w:rsidRPr="00820571">
        <w:rPr>
          <w:rFonts w:ascii="Courier New" w:hAnsi="Courier New" w:cs="Courier New"/>
          <w:sz w:val="22"/>
          <w:szCs w:val="22"/>
          <w:u w:val="single"/>
        </w:rPr>
        <w:tab/>
      </w:r>
      <w:r w:rsidRPr="00820571">
        <w:rPr>
          <w:rFonts w:ascii="Courier New" w:hAnsi="Courier New" w:cs="Courier New"/>
          <w:sz w:val="22"/>
          <w:szCs w:val="22"/>
          <w:u w:val="single"/>
        </w:rPr>
        <w:tab/>
      </w:r>
      <w:r w:rsidRPr="00820571">
        <w:rPr>
          <w:rFonts w:ascii="Courier New" w:hAnsi="Courier New" w:cs="Courier New"/>
          <w:sz w:val="22"/>
          <w:szCs w:val="22"/>
          <w:u w:val="single"/>
        </w:rPr>
        <w:tab/>
      </w:r>
      <w:r>
        <w:rPr>
          <w:rFonts w:ascii="Courier New" w:hAnsi="Courier New" w:cs="Courier New"/>
          <w:sz w:val="22"/>
          <w:szCs w:val="22"/>
        </w:rPr>
        <w:t>______</w:t>
      </w:r>
    </w:p>
    <w:p w14:paraId="7A4481B4" w14:textId="77777777" w:rsidR="00554475" w:rsidRDefault="00554475" w:rsidP="00554475">
      <w:pPr>
        <w:spacing w:line="240" w:lineRule="auto"/>
        <w:ind w:left="3600"/>
        <w:rPr>
          <w:rFonts w:ascii="Courier New" w:hAnsi="Courier New" w:cs="Courier New"/>
          <w:sz w:val="22"/>
          <w:szCs w:val="22"/>
        </w:rPr>
      </w:pPr>
      <w:r>
        <w:rPr>
          <w:rFonts w:ascii="Courier New" w:hAnsi="Courier New" w:cs="Courier New"/>
          <w:sz w:val="22"/>
          <w:szCs w:val="22"/>
        </w:rPr>
        <w:t>Commissioner</w:t>
      </w:r>
    </w:p>
    <w:p w14:paraId="3130DAF1" w14:textId="77777777" w:rsidR="00554475" w:rsidRDefault="00554475" w:rsidP="00554475">
      <w:pPr>
        <w:spacing w:line="240" w:lineRule="auto"/>
        <w:ind w:left="5760"/>
        <w:rPr>
          <w:rFonts w:ascii="Courier New" w:hAnsi="Courier New" w:cs="Courier New"/>
          <w:sz w:val="22"/>
          <w:szCs w:val="22"/>
        </w:rPr>
      </w:pPr>
    </w:p>
    <w:p w14:paraId="3A4C0F77" w14:textId="77777777" w:rsidR="00554475" w:rsidRDefault="00554475" w:rsidP="00554475">
      <w:pPr>
        <w:spacing w:line="240" w:lineRule="auto"/>
        <w:ind w:left="5760"/>
        <w:rPr>
          <w:rFonts w:ascii="Courier New" w:hAnsi="Courier New" w:cs="Courier New"/>
          <w:sz w:val="22"/>
          <w:szCs w:val="22"/>
        </w:rPr>
      </w:pPr>
    </w:p>
    <w:p w14:paraId="12FA1FC0" w14:textId="77777777" w:rsidR="00554475" w:rsidRDefault="00554475" w:rsidP="00554475">
      <w:pPr>
        <w:spacing w:line="240" w:lineRule="auto"/>
        <w:ind w:left="5760"/>
        <w:rPr>
          <w:rFonts w:ascii="Courier New" w:hAnsi="Courier New" w:cs="Courier New"/>
          <w:sz w:val="22"/>
          <w:szCs w:val="22"/>
        </w:rPr>
      </w:pPr>
    </w:p>
    <w:p w14:paraId="20A0C239" w14:textId="77777777" w:rsidR="00554475" w:rsidRDefault="00554475" w:rsidP="00554475">
      <w:pPr>
        <w:spacing w:line="240" w:lineRule="auto"/>
        <w:rPr>
          <w:rFonts w:ascii="Courier New" w:hAnsi="Courier New" w:cs="Courier New"/>
          <w:sz w:val="22"/>
          <w:szCs w:val="22"/>
        </w:rPr>
      </w:pP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r>
      <w:r w:rsidRPr="00820571">
        <w:rPr>
          <w:rFonts w:ascii="Courier New" w:hAnsi="Courier New" w:cs="Courier New"/>
          <w:sz w:val="22"/>
          <w:szCs w:val="22"/>
          <w:u w:val="single"/>
        </w:rPr>
        <w:tab/>
      </w:r>
      <w:r w:rsidRPr="00820571">
        <w:rPr>
          <w:rFonts w:ascii="Courier New" w:hAnsi="Courier New" w:cs="Courier New"/>
          <w:sz w:val="22"/>
          <w:szCs w:val="22"/>
          <w:u w:val="single"/>
        </w:rPr>
        <w:tab/>
      </w:r>
      <w:r w:rsidRPr="00820571">
        <w:rPr>
          <w:rFonts w:ascii="Courier New" w:hAnsi="Courier New" w:cs="Courier New"/>
          <w:sz w:val="22"/>
          <w:szCs w:val="22"/>
          <w:u w:val="single"/>
        </w:rPr>
        <w:tab/>
      </w:r>
      <w:r w:rsidRPr="00820571">
        <w:rPr>
          <w:rFonts w:ascii="Courier New" w:hAnsi="Courier New" w:cs="Courier New"/>
          <w:sz w:val="22"/>
          <w:szCs w:val="22"/>
          <w:u w:val="single"/>
        </w:rPr>
        <w:tab/>
      </w:r>
      <w:r>
        <w:rPr>
          <w:rFonts w:ascii="Courier New" w:hAnsi="Courier New" w:cs="Courier New"/>
          <w:sz w:val="22"/>
          <w:szCs w:val="22"/>
        </w:rPr>
        <w:t>______</w:t>
      </w:r>
    </w:p>
    <w:p w14:paraId="5247C465" w14:textId="77777777" w:rsidR="00554475" w:rsidRPr="00A7789B" w:rsidRDefault="00554475" w:rsidP="00554475">
      <w:pPr>
        <w:spacing w:line="240" w:lineRule="auto"/>
        <w:ind w:left="3600"/>
        <w:rPr>
          <w:rFonts w:ascii="Courier New" w:hAnsi="Courier New" w:cs="Courier New"/>
          <w:sz w:val="22"/>
          <w:szCs w:val="22"/>
        </w:rPr>
      </w:pPr>
      <w:r w:rsidRPr="00A7789B">
        <w:rPr>
          <w:rFonts w:ascii="Courier New" w:hAnsi="Courier New" w:cs="Courier New"/>
          <w:sz w:val="22"/>
          <w:szCs w:val="22"/>
        </w:rPr>
        <w:t>Commissioner</w:t>
      </w:r>
    </w:p>
    <w:p w14:paraId="26463FAB" w14:textId="77777777" w:rsidR="00554475" w:rsidRDefault="00554475" w:rsidP="00554475">
      <w:pPr>
        <w:spacing w:line="240" w:lineRule="auto"/>
        <w:rPr>
          <w:rFonts w:ascii="Courier New" w:hAnsi="Courier New" w:cs="Courier New"/>
          <w:sz w:val="22"/>
          <w:szCs w:val="22"/>
        </w:rPr>
      </w:pPr>
    </w:p>
    <w:p w14:paraId="700548F4" w14:textId="77777777" w:rsidR="00554475" w:rsidRDefault="00554475" w:rsidP="00554475">
      <w:pPr>
        <w:spacing w:line="240" w:lineRule="auto"/>
        <w:rPr>
          <w:rFonts w:ascii="Courier New" w:hAnsi="Courier New" w:cs="Courier New"/>
          <w:sz w:val="22"/>
          <w:szCs w:val="22"/>
        </w:rPr>
      </w:pPr>
    </w:p>
    <w:p w14:paraId="15CC9D92" w14:textId="77777777" w:rsidR="00554475" w:rsidRDefault="00554475" w:rsidP="00554475">
      <w:pPr>
        <w:spacing w:line="240" w:lineRule="auto"/>
        <w:rPr>
          <w:rFonts w:ascii="Courier New" w:hAnsi="Courier New" w:cs="Courier New"/>
          <w:sz w:val="22"/>
          <w:szCs w:val="22"/>
        </w:rPr>
      </w:pPr>
    </w:p>
    <w:p w14:paraId="65C5B74A" w14:textId="77777777" w:rsidR="00554475" w:rsidRDefault="00554475" w:rsidP="00554475">
      <w:pPr>
        <w:spacing w:line="240" w:lineRule="auto"/>
        <w:ind w:firstLine="0"/>
        <w:rPr>
          <w:rFonts w:ascii="Courier New" w:hAnsi="Courier New" w:cs="Courier New"/>
          <w:sz w:val="22"/>
          <w:szCs w:val="22"/>
        </w:rPr>
      </w:pPr>
      <w:r>
        <w:rPr>
          <w:rFonts w:ascii="Courier New" w:hAnsi="Courier New" w:cs="Courier New"/>
          <w:sz w:val="22"/>
          <w:szCs w:val="22"/>
        </w:rPr>
        <w:t>ATTEST:</w:t>
      </w:r>
    </w:p>
    <w:p w14:paraId="6D157622" w14:textId="77777777" w:rsidR="00554475" w:rsidRDefault="00554475" w:rsidP="00554475">
      <w:pPr>
        <w:spacing w:line="240" w:lineRule="auto"/>
        <w:rPr>
          <w:rFonts w:ascii="Courier New" w:hAnsi="Courier New" w:cs="Courier New"/>
          <w:sz w:val="22"/>
          <w:szCs w:val="22"/>
        </w:rPr>
      </w:pPr>
    </w:p>
    <w:p w14:paraId="6B61F7E6" w14:textId="77777777" w:rsidR="00554475" w:rsidRDefault="00554475" w:rsidP="00554475">
      <w:pPr>
        <w:spacing w:line="240" w:lineRule="auto"/>
        <w:rPr>
          <w:rFonts w:ascii="Courier New" w:hAnsi="Courier New" w:cs="Courier New"/>
          <w:sz w:val="22"/>
          <w:szCs w:val="22"/>
        </w:rPr>
      </w:pPr>
    </w:p>
    <w:p w14:paraId="28703502" w14:textId="77777777" w:rsidR="00554475" w:rsidRDefault="00554475" w:rsidP="00554475">
      <w:pPr>
        <w:spacing w:line="240" w:lineRule="auto"/>
        <w:ind w:firstLine="0"/>
        <w:rPr>
          <w:rFonts w:ascii="Courier New" w:hAnsi="Courier New" w:cs="Courier New"/>
          <w:sz w:val="22"/>
          <w:szCs w:val="22"/>
        </w:rPr>
      </w:pPr>
      <w:r>
        <w:rPr>
          <w:rFonts w:ascii="Courier New" w:hAnsi="Courier New" w:cs="Courier New"/>
          <w:sz w:val="22"/>
          <w:szCs w:val="22"/>
        </w:rPr>
        <w:t>____________________________________</w:t>
      </w:r>
    </w:p>
    <w:p w14:paraId="73AE4A57" w14:textId="77777777" w:rsidR="00554475" w:rsidRDefault="00554475" w:rsidP="00554475">
      <w:pPr>
        <w:spacing w:line="240" w:lineRule="auto"/>
        <w:ind w:firstLine="0"/>
      </w:pPr>
      <w:r>
        <w:rPr>
          <w:rFonts w:ascii="Courier New" w:hAnsi="Courier New" w:cs="Courier New"/>
          <w:sz w:val="22"/>
          <w:szCs w:val="22"/>
        </w:rPr>
        <w:t>Secretary</w:t>
      </w:r>
    </w:p>
    <w:p w14:paraId="0066E9CA" w14:textId="77777777" w:rsidR="00554475" w:rsidRPr="001232DB" w:rsidRDefault="00554475" w:rsidP="00554475">
      <w:pPr>
        <w:spacing w:line="240" w:lineRule="auto"/>
        <w:ind w:firstLine="0"/>
      </w:pPr>
      <w:r>
        <w:t xml:space="preserve"> </w:t>
      </w:r>
    </w:p>
    <w:p w14:paraId="0723995E" w14:textId="77777777" w:rsidR="005A7E09" w:rsidRDefault="005A7E09"/>
    <w:sectPr w:rsidR="005A7E09" w:rsidSect="006009E9">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835ED4" w14:textId="77777777" w:rsidR="006009E9" w:rsidRDefault="006009E9" w:rsidP="006009E9">
      <w:pPr>
        <w:spacing w:line="240" w:lineRule="auto"/>
      </w:pPr>
      <w:r>
        <w:separator/>
      </w:r>
    </w:p>
  </w:endnote>
  <w:endnote w:type="continuationSeparator" w:id="0">
    <w:p w14:paraId="4F9D8D21" w14:textId="77777777" w:rsidR="006009E9" w:rsidRDefault="006009E9" w:rsidP="006009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E9A361" w14:textId="77777777" w:rsidR="006009E9" w:rsidRDefault="006009E9" w:rsidP="006009E9">
      <w:pPr>
        <w:spacing w:line="240" w:lineRule="auto"/>
      </w:pPr>
      <w:r>
        <w:separator/>
      </w:r>
    </w:p>
  </w:footnote>
  <w:footnote w:type="continuationSeparator" w:id="0">
    <w:p w14:paraId="5D2FC880" w14:textId="77777777" w:rsidR="006009E9" w:rsidRDefault="006009E9" w:rsidP="006009E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091BE" w14:textId="77777777" w:rsidR="006009E9" w:rsidRPr="006009E9" w:rsidRDefault="006009E9" w:rsidP="006009E9">
    <w:pPr>
      <w:tabs>
        <w:tab w:val="center" w:pos="4680"/>
        <w:tab w:val="right" w:pos="9360"/>
      </w:tabs>
      <w:spacing w:line="240" w:lineRule="auto"/>
      <w:rPr>
        <w:rFonts w:eastAsia="Calibri"/>
      </w:rPr>
    </w:pPr>
    <w:r w:rsidRPr="006009E9">
      <w:rPr>
        <w:rFonts w:eastAsia="Calibri"/>
      </w:rPr>
      <w:t>PSC Docket No. 17-1240, Order No. 9166 Cont’d</w:t>
    </w:r>
  </w:p>
  <w:p w14:paraId="0817AFC3" w14:textId="77777777" w:rsidR="006009E9" w:rsidRDefault="006009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7A7295"/>
    <w:multiLevelType w:val="hybridMultilevel"/>
    <w:tmpl w:val="6A827748"/>
    <w:lvl w:ilvl="0" w:tplc="7304C740">
      <w:start w:val="1"/>
      <w:numFmt w:val="decimal"/>
      <w:lvlText w:val="%1."/>
      <w:lvlJc w:val="left"/>
      <w:pPr>
        <w:ind w:left="81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475"/>
    <w:rsid w:val="000852EC"/>
    <w:rsid w:val="002D5B93"/>
    <w:rsid w:val="00304397"/>
    <w:rsid w:val="00324074"/>
    <w:rsid w:val="003725E1"/>
    <w:rsid w:val="00390393"/>
    <w:rsid w:val="00554475"/>
    <w:rsid w:val="005A7E09"/>
    <w:rsid w:val="006009E9"/>
    <w:rsid w:val="006B2D11"/>
    <w:rsid w:val="007B4306"/>
    <w:rsid w:val="00880598"/>
    <w:rsid w:val="008F2E93"/>
    <w:rsid w:val="00943E0A"/>
    <w:rsid w:val="009A125B"/>
    <w:rsid w:val="00A766A7"/>
    <w:rsid w:val="00C72BE7"/>
    <w:rsid w:val="00C77C48"/>
    <w:rsid w:val="00E41B92"/>
    <w:rsid w:val="00ED1A3E"/>
    <w:rsid w:val="00F27AEE"/>
    <w:rsid w:val="00F80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65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8"/>
        <w:lang w:val="en-US" w:eastAsia="en-US" w:bidi="ar-SA"/>
      </w:rPr>
    </w:rPrDefault>
    <w:pPrDefault>
      <w:pPr>
        <w:spacing w:line="48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4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475"/>
    <w:pPr>
      <w:ind w:left="720"/>
      <w:contextualSpacing/>
    </w:pPr>
  </w:style>
  <w:style w:type="paragraph" w:styleId="BalloonText">
    <w:name w:val="Balloon Text"/>
    <w:basedOn w:val="Normal"/>
    <w:link w:val="BalloonTextChar"/>
    <w:uiPriority w:val="99"/>
    <w:semiHidden/>
    <w:unhideWhenUsed/>
    <w:rsid w:val="00E41B9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B92"/>
    <w:rPr>
      <w:rFonts w:ascii="Segoe UI" w:hAnsi="Segoe UI" w:cs="Segoe UI"/>
      <w:sz w:val="18"/>
      <w:szCs w:val="18"/>
    </w:rPr>
  </w:style>
  <w:style w:type="character" w:styleId="CommentReference">
    <w:name w:val="annotation reference"/>
    <w:basedOn w:val="DefaultParagraphFont"/>
    <w:uiPriority w:val="99"/>
    <w:semiHidden/>
    <w:unhideWhenUsed/>
    <w:rsid w:val="00A766A7"/>
    <w:rPr>
      <w:sz w:val="16"/>
      <w:szCs w:val="16"/>
    </w:rPr>
  </w:style>
  <w:style w:type="paragraph" w:styleId="CommentText">
    <w:name w:val="annotation text"/>
    <w:basedOn w:val="Normal"/>
    <w:link w:val="CommentTextChar"/>
    <w:uiPriority w:val="99"/>
    <w:semiHidden/>
    <w:unhideWhenUsed/>
    <w:rsid w:val="00A766A7"/>
    <w:pPr>
      <w:spacing w:line="240" w:lineRule="auto"/>
    </w:pPr>
    <w:rPr>
      <w:sz w:val="20"/>
      <w:szCs w:val="20"/>
    </w:rPr>
  </w:style>
  <w:style w:type="character" w:customStyle="1" w:styleId="CommentTextChar">
    <w:name w:val="Comment Text Char"/>
    <w:basedOn w:val="DefaultParagraphFont"/>
    <w:link w:val="CommentText"/>
    <w:uiPriority w:val="99"/>
    <w:semiHidden/>
    <w:rsid w:val="00A766A7"/>
    <w:rPr>
      <w:sz w:val="20"/>
      <w:szCs w:val="20"/>
    </w:rPr>
  </w:style>
  <w:style w:type="paragraph" w:styleId="CommentSubject">
    <w:name w:val="annotation subject"/>
    <w:basedOn w:val="CommentText"/>
    <w:next w:val="CommentText"/>
    <w:link w:val="CommentSubjectChar"/>
    <w:uiPriority w:val="99"/>
    <w:semiHidden/>
    <w:unhideWhenUsed/>
    <w:rsid w:val="00A766A7"/>
    <w:rPr>
      <w:b/>
      <w:bCs/>
    </w:rPr>
  </w:style>
  <w:style w:type="character" w:customStyle="1" w:styleId="CommentSubjectChar">
    <w:name w:val="Comment Subject Char"/>
    <w:basedOn w:val="CommentTextChar"/>
    <w:link w:val="CommentSubject"/>
    <w:uiPriority w:val="99"/>
    <w:semiHidden/>
    <w:rsid w:val="00A766A7"/>
    <w:rPr>
      <w:b/>
      <w:bCs/>
      <w:sz w:val="20"/>
      <w:szCs w:val="20"/>
    </w:rPr>
  </w:style>
  <w:style w:type="paragraph" w:styleId="Header">
    <w:name w:val="header"/>
    <w:basedOn w:val="Normal"/>
    <w:link w:val="HeaderChar"/>
    <w:uiPriority w:val="99"/>
    <w:unhideWhenUsed/>
    <w:rsid w:val="006009E9"/>
    <w:pPr>
      <w:tabs>
        <w:tab w:val="center" w:pos="4680"/>
        <w:tab w:val="right" w:pos="9360"/>
      </w:tabs>
      <w:spacing w:line="240" w:lineRule="auto"/>
    </w:pPr>
  </w:style>
  <w:style w:type="character" w:customStyle="1" w:styleId="HeaderChar">
    <w:name w:val="Header Char"/>
    <w:basedOn w:val="DefaultParagraphFont"/>
    <w:link w:val="Header"/>
    <w:uiPriority w:val="99"/>
    <w:rsid w:val="006009E9"/>
  </w:style>
  <w:style w:type="paragraph" w:styleId="Footer">
    <w:name w:val="footer"/>
    <w:basedOn w:val="Normal"/>
    <w:link w:val="FooterChar"/>
    <w:uiPriority w:val="99"/>
    <w:unhideWhenUsed/>
    <w:rsid w:val="006009E9"/>
    <w:pPr>
      <w:tabs>
        <w:tab w:val="center" w:pos="4680"/>
        <w:tab w:val="right" w:pos="9360"/>
      </w:tabs>
      <w:spacing w:line="240" w:lineRule="auto"/>
    </w:pPr>
  </w:style>
  <w:style w:type="character" w:customStyle="1" w:styleId="FooterChar">
    <w:name w:val="Footer Char"/>
    <w:basedOn w:val="DefaultParagraphFont"/>
    <w:link w:val="Footer"/>
    <w:uiPriority w:val="99"/>
    <w:rsid w:val="006009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8"/>
        <w:lang w:val="en-US" w:eastAsia="en-US" w:bidi="ar-SA"/>
      </w:rPr>
    </w:rPrDefault>
    <w:pPrDefault>
      <w:pPr>
        <w:spacing w:line="48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4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475"/>
    <w:pPr>
      <w:ind w:left="720"/>
      <w:contextualSpacing/>
    </w:pPr>
  </w:style>
  <w:style w:type="paragraph" w:styleId="BalloonText">
    <w:name w:val="Balloon Text"/>
    <w:basedOn w:val="Normal"/>
    <w:link w:val="BalloonTextChar"/>
    <w:uiPriority w:val="99"/>
    <w:semiHidden/>
    <w:unhideWhenUsed/>
    <w:rsid w:val="00E41B9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B92"/>
    <w:rPr>
      <w:rFonts w:ascii="Segoe UI" w:hAnsi="Segoe UI" w:cs="Segoe UI"/>
      <w:sz w:val="18"/>
      <w:szCs w:val="18"/>
    </w:rPr>
  </w:style>
  <w:style w:type="character" w:styleId="CommentReference">
    <w:name w:val="annotation reference"/>
    <w:basedOn w:val="DefaultParagraphFont"/>
    <w:uiPriority w:val="99"/>
    <w:semiHidden/>
    <w:unhideWhenUsed/>
    <w:rsid w:val="00A766A7"/>
    <w:rPr>
      <w:sz w:val="16"/>
      <w:szCs w:val="16"/>
    </w:rPr>
  </w:style>
  <w:style w:type="paragraph" w:styleId="CommentText">
    <w:name w:val="annotation text"/>
    <w:basedOn w:val="Normal"/>
    <w:link w:val="CommentTextChar"/>
    <w:uiPriority w:val="99"/>
    <w:semiHidden/>
    <w:unhideWhenUsed/>
    <w:rsid w:val="00A766A7"/>
    <w:pPr>
      <w:spacing w:line="240" w:lineRule="auto"/>
    </w:pPr>
    <w:rPr>
      <w:sz w:val="20"/>
      <w:szCs w:val="20"/>
    </w:rPr>
  </w:style>
  <w:style w:type="character" w:customStyle="1" w:styleId="CommentTextChar">
    <w:name w:val="Comment Text Char"/>
    <w:basedOn w:val="DefaultParagraphFont"/>
    <w:link w:val="CommentText"/>
    <w:uiPriority w:val="99"/>
    <w:semiHidden/>
    <w:rsid w:val="00A766A7"/>
    <w:rPr>
      <w:sz w:val="20"/>
      <w:szCs w:val="20"/>
    </w:rPr>
  </w:style>
  <w:style w:type="paragraph" w:styleId="CommentSubject">
    <w:name w:val="annotation subject"/>
    <w:basedOn w:val="CommentText"/>
    <w:next w:val="CommentText"/>
    <w:link w:val="CommentSubjectChar"/>
    <w:uiPriority w:val="99"/>
    <w:semiHidden/>
    <w:unhideWhenUsed/>
    <w:rsid w:val="00A766A7"/>
    <w:rPr>
      <w:b/>
      <w:bCs/>
    </w:rPr>
  </w:style>
  <w:style w:type="character" w:customStyle="1" w:styleId="CommentSubjectChar">
    <w:name w:val="Comment Subject Char"/>
    <w:basedOn w:val="CommentTextChar"/>
    <w:link w:val="CommentSubject"/>
    <w:uiPriority w:val="99"/>
    <w:semiHidden/>
    <w:rsid w:val="00A766A7"/>
    <w:rPr>
      <w:b/>
      <w:bCs/>
      <w:sz w:val="20"/>
      <w:szCs w:val="20"/>
    </w:rPr>
  </w:style>
  <w:style w:type="paragraph" w:styleId="Header">
    <w:name w:val="header"/>
    <w:basedOn w:val="Normal"/>
    <w:link w:val="HeaderChar"/>
    <w:uiPriority w:val="99"/>
    <w:unhideWhenUsed/>
    <w:rsid w:val="006009E9"/>
    <w:pPr>
      <w:tabs>
        <w:tab w:val="center" w:pos="4680"/>
        <w:tab w:val="right" w:pos="9360"/>
      </w:tabs>
      <w:spacing w:line="240" w:lineRule="auto"/>
    </w:pPr>
  </w:style>
  <w:style w:type="character" w:customStyle="1" w:styleId="HeaderChar">
    <w:name w:val="Header Char"/>
    <w:basedOn w:val="DefaultParagraphFont"/>
    <w:link w:val="Header"/>
    <w:uiPriority w:val="99"/>
    <w:rsid w:val="006009E9"/>
  </w:style>
  <w:style w:type="paragraph" w:styleId="Footer">
    <w:name w:val="footer"/>
    <w:basedOn w:val="Normal"/>
    <w:link w:val="FooterChar"/>
    <w:uiPriority w:val="99"/>
    <w:unhideWhenUsed/>
    <w:rsid w:val="006009E9"/>
    <w:pPr>
      <w:tabs>
        <w:tab w:val="center" w:pos="4680"/>
        <w:tab w:val="right" w:pos="9360"/>
      </w:tabs>
      <w:spacing w:line="240" w:lineRule="auto"/>
    </w:pPr>
  </w:style>
  <w:style w:type="character" w:customStyle="1" w:styleId="FooterChar">
    <w:name w:val="Footer Char"/>
    <w:basedOn w:val="DefaultParagraphFont"/>
    <w:link w:val="Footer"/>
    <w:uiPriority w:val="99"/>
    <w:rsid w:val="006009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585</Words>
  <Characters>3339</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Iorii, Regina (DOJ)</dc:creator>
  <cp:lastModifiedBy>Cinque, Elaine (DOS)</cp:lastModifiedBy>
  <cp:revision>2</cp:revision>
  <dcterms:created xsi:type="dcterms:W3CDTF">2018-01-12T18:43:00Z</dcterms:created>
  <dcterms:modified xsi:type="dcterms:W3CDTF">2018-01-12T18:43:00Z</dcterms:modified>
</cp:coreProperties>
</file>